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B3E30" w14:textId="6474290A" w:rsidR="00A035EB" w:rsidRDefault="00A035EB" w:rsidP="00A035EB">
      <w:pPr>
        <w:pStyle w:val="OZNPROJEKTUwskazaniedatylubwersjiprojektu"/>
      </w:pPr>
      <w:r>
        <w:t xml:space="preserve">Projekt z dnia </w:t>
      </w:r>
      <w:r w:rsidR="00B15E37">
        <w:t>07</w:t>
      </w:r>
      <w:r w:rsidR="000F5F43">
        <w:t>-0</w:t>
      </w:r>
      <w:r w:rsidR="00B15E37">
        <w:t>8</w:t>
      </w:r>
      <w:r w:rsidR="009A7D92">
        <w:t>-2025</w:t>
      </w:r>
    </w:p>
    <w:p w14:paraId="2B174F86" w14:textId="77777777" w:rsidR="00A035EB" w:rsidRPr="00A035EB" w:rsidRDefault="00A035EB" w:rsidP="00A035EB">
      <w:pPr>
        <w:pStyle w:val="OZNRODZAKTUtznustawalubrozporzdzenieiorganwydajcy"/>
      </w:pPr>
    </w:p>
    <w:p w14:paraId="63091330" w14:textId="77777777" w:rsidR="00DF205A" w:rsidRDefault="006F3DC5" w:rsidP="003805A0">
      <w:pPr>
        <w:pStyle w:val="OZNRODZAKTUtznustawalubrozporzdzenieiorganwydajcy"/>
      </w:pPr>
      <w:r>
        <w:t>Rozporządzenie</w:t>
      </w:r>
    </w:p>
    <w:p w14:paraId="60D58951" w14:textId="151BB55B" w:rsidR="00261A16" w:rsidRPr="00FF527D" w:rsidRDefault="003805A0" w:rsidP="003805A0">
      <w:pPr>
        <w:pStyle w:val="OZNRODZAKTUtznustawalubrozporzdzenieiorganwydajcy"/>
      </w:pPr>
      <w:r>
        <w:t>Minist</w:t>
      </w:r>
      <w:r w:rsidRPr="003805A0">
        <w:t>r</w:t>
      </w:r>
      <w:r>
        <w:t>a</w:t>
      </w:r>
      <w:r w:rsidRPr="003805A0">
        <w:t xml:space="preserve"> zdrowia</w:t>
      </w:r>
      <w:r w:rsidR="00FF527D" w:rsidRPr="00242831">
        <w:rPr>
          <w:rStyle w:val="IGPindeksgrnyipogrubienie"/>
        </w:rPr>
        <w:footnoteReference w:id="1"/>
      </w:r>
      <w:r w:rsidR="00FF527D" w:rsidRPr="00242831">
        <w:rPr>
          <w:rStyle w:val="IGPindeksgrnyipogrubienie"/>
        </w:rPr>
        <w:t>)</w:t>
      </w:r>
    </w:p>
    <w:p w14:paraId="7B01DE82" w14:textId="77777777" w:rsidR="003805A0" w:rsidRDefault="003805A0" w:rsidP="003805A0">
      <w:pPr>
        <w:pStyle w:val="DATAAKTUdatauchwalenialubwydaniaaktu"/>
      </w:pPr>
      <w:r>
        <w:t>z dnia …………..r.</w:t>
      </w:r>
    </w:p>
    <w:p w14:paraId="11C22B9F" w14:textId="0BF2D537" w:rsidR="003805A0" w:rsidRDefault="003805A0" w:rsidP="003805A0">
      <w:pPr>
        <w:pStyle w:val="TYTUAKTUprzedmiotregulacjiustawylubrozporzdzenia"/>
      </w:pPr>
      <w:r>
        <w:t xml:space="preserve">w sprawie badań </w:t>
      </w:r>
      <w:r w:rsidR="00733D50">
        <w:t xml:space="preserve">profilaktycznych </w:t>
      </w:r>
      <w:r w:rsidR="00BF22BF">
        <w:t xml:space="preserve">byłych </w:t>
      </w:r>
      <w:r>
        <w:t>pracowników zatrudnionych w</w:t>
      </w:r>
      <w:r w:rsidR="00782711">
        <w:t> </w:t>
      </w:r>
      <w:r>
        <w:t>warunkach narażenia na działanie azbestu</w:t>
      </w:r>
    </w:p>
    <w:p w14:paraId="6110391E" w14:textId="22EFFF0F" w:rsidR="003805A0" w:rsidRDefault="003805A0" w:rsidP="00737F6A"/>
    <w:p w14:paraId="466C233E" w14:textId="389FC0E2" w:rsidR="003805A0" w:rsidRDefault="003805A0" w:rsidP="003805A0">
      <w:pPr>
        <w:pStyle w:val="NIEARTTEKSTtekstnieartykuowanynppodstprawnarozplubpreambua"/>
      </w:pPr>
      <w:r>
        <w:t>Na podstawie art.</w:t>
      </w:r>
      <w:r w:rsidR="008F0F52">
        <w:t xml:space="preserve"> </w:t>
      </w:r>
      <w:r w:rsidR="00BF22BF">
        <w:t>5</w:t>
      </w:r>
      <w:r w:rsidR="00CB4F7A">
        <w:t>6</w:t>
      </w:r>
      <w:r w:rsidR="00190576">
        <w:t xml:space="preserve"> </w:t>
      </w:r>
      <w:r w:rsidR="001B2634">
        <w:t xml:space="preserve">ust. </w:t>
      </w:r>
      <w:r w:rsidR="00DE0967">
        <w:t>9</w:t>
      </w:r>
      <w:r w:rsidR="004F21DE">
        <w:t xml:space="preserve"> </w:t>
      </w:r>
      <w:r>
        <w:t xml:space="preserve">ustawy z dnia …………. r. o </w:t>
      </w:r>
      <w:r w:rsidR="00D90321" w:rsidRPr="00D90321">
        <w:t>wyroba</w:t>
      </w:r>
      <w:r w:rsidR="009F4558">
        <w:t xml:space="preserve">ch </w:t>
      </w:r>
      <w:r w:rsidR="00D90321" w:rsidRPr="00D90321">
        <w:t>zawierający</w:t>
      </w:r>
      <w:r w:rsidR="009F4558">
        <w:t>ch</w:t>
      </w:r>
      <w:r w:rsidR="00D90321" w:rsidRPr="00D90321">
        <w:t xml:space="preserve"> azbest</w:t>
      </w:r>
      <w:r w:rsidR="00044F54" w:rsidRPr="00044F54">
        <w:t xml:space="preserve"> </w:t>
      </w:r>
      <w:r>
        <w:t>(Dz. U. z ……… r. poz</w:t>
      </w:r>
      <w:r w:rsidR="00DC1103">
        <w:t>……….</w:t>
      </w:r>
      <w:r>
        <w:t>)</w:t>
      </w:r>
      <w:r w:rsidR="00762993">
        <w:t xml:space="preserve">, </w:t>
      </w:r>
      <w:r>
        <w:t>zarządza się, co następuje:</w:t>
      </w:r>
    </w:p>
    <w:p w14:paraId="7EC795A5" w14:textId="0BD88CAB" w:rsidR="00D714D0" w:rsidRDefault="003805A0" w:rsidP="00F813FC">
      <w:pPr>
        <w:pStyle w:val="ARTartustawynprozporzdzenia"/>
      </w:pPr>
      <w:r w:rsidRPr="00DC7B40">
        <w:rPr>
          <w:rStyle w:val="Ppogrubienie"/>
        </w:rPr>
        <w:t>§ 1</w:t>
      </w:r>
      <w:r w:rsidR="00E85A12" w:rsidRPr="00DC7B40">
        <w:rPr>
          <w:rStyle w:val="Ppogrubienie"/>
        </w:rPr>
        <w:t>.</w:t>
      </w:r>
      <w:r w:rsidRPr="003805A0">
        <w:t xml:space="preserve"> </w:t>
      </w:r>
      <w:r w:rsidRPr="00E85A12">
        <w:t>Rozporządzenie</w:t>
      </w:r>
      <w:r w:rsidRPr="003805A0">
        <w:t xml:space="preserve"> określa:</w:t>
      </w:r>
    </w:p>
    <w:p w14:paraId="025A127D" w14:textId="48061ACA" w:rsidR="003805A0" w:rsidRPr="003805A0" w:rsidRDefault="00F813FC" w:rsidP="00D714D0">
      <w:pPr>
        <w:pStyle w:val="PKTpunkt"/>
      </w:pPr>
      <w:r>
        <w:t>1</w:t>
      </w:r>
      <w:r w:rsidR="00D714D0">
        <w:t>)</w:t>
      </w:r>
      <w:r w:rsidR="00514247">
        <w:tab/>
      </w:r>
      <w:r w:rsidR="003805A0" w:rsidRPr="003805A0">
        <w:t xml:space="preserve">tryb i zakres </w:t>
      </w:r>
      <w:r w:rsidR="003805A0">
        <w:t>badań</w:t>
      </w:r>
      <w:r w:rsidR="00733D50" w:rsidRPr="00733D50">
        <w:t xml:space="preserve"> </w:t>
      </w:r>
      <w:r w:rsidR="00733D50">
        <w:t>profilaktycznych</w:t>
      </w:r>
      <w:r w:rsidR="003805A0">
        <w:t>;</w:t>
      </w:r>
    </w:p>
    <w:p w14:paraId="12DE7691" w14:textId="6806E63D" w:rsidR="006F3DC5" w:rsidRDefault="00F813FC" w:rsidP="003805A0">
      <w:pPr>
        <w:pStyle w:val="PKTpunkt"/>
      </w:pPr>
      <w:r>
        <w:t>2</w:t>
      </w:r>
      <w:r w:rsidR="003805A0" w:rsidRPr="003805A0">
        <w:t>)</w:t>
      </w:r>
      <w:r w:rsidR="002F1C3B">
        <w:tab/>
      </w:r>
      <w:r w:rsidR="003805A0" w:rsidRPr="003805A0">
        <w:t xml:space="preserve">częstotliwość wykonywania </w:t>
      </w:r>
      <w:bookmarkStart w:id="0" w:name="_Hlk127970504"/>
      <w:r w:rsidR="003805A0" w:rsidRPr="003805A0">
        <w:t>badań</w:t>
      </w:r>
      <w:bookmarkEnd w:id="0"/>
      <w:r w:rsidR="00733D50" w:rsidRPr="00733D50">
        <w:t xml:space="preserve"> </w:t>
      </w:r>
      <w:r w:rsidR="00733D50">
        <w:t>profilaktycznych</w:t>
      </w:r>
      <w:r w:rsidR="00BF22BF">
        <w:t>.</w:t>
      </w:r>
    </w:p>
    <w:p w14:paraId="49DC4657" w14:textId="28D0C23C" w:rsidR="003805A0" w:rsidRPr="003805A0" w:rsidRDefault="0064339E" w:rsidP="00F813FC">
      <w:pPr>
        <w:pStyle w:val="ARTartustawynprozporzdzenia"/>
      </w:pPr>
      <w:r w:rsidRPr="00DC7B40">
        <w:rPr>
          <w:rStyle w:val="Ppogrubienie"/>
        </w:rPr>
        <w:t>§ 2.</w:t>
      </w:r>
      <w:r w:rsidRPr="0064339E">
        <w:t xml:space="preserve"> </w:t>
      </w:r>
      <w:r w:rsidR="00FB099F">
        <w:t>1</w:t>
      </w:r>
      <w:bookmarkStart w:id="1" w:name="mip11115271"/>
      <w:bookmarkEnd w:id="1"/>
      <w:r w:rsidR="00F813FC">
        <w:t xml:space="preserve">. </w:t>
      </w:r>
      <w:r w:rsidR="003805A0" w:rsidRPr="003805A0">
        <w:t xml:space="preserve">Zakres badania </w:t>
      </w:r>
      <w:r w:rsidR="00733D50">
        <w:t xml:space="preserve">profilaktycznego </w:t>
      </w:r>
      <w:r w:rsidR="003805A0" w:rsidRPr="003805A0">
        <w:t>obejmuje:</w:t>
      </w:r>
    </w:p>
    <w:p w14:paraId="22835412" w14:textId="6AB0B817" w:rsidR="00B273A9" w:rsidRDefault="003805A0" w:rsidP="003805A0">
      <w:pPr>
        <w:pStyle w:val="PKTpunkt"/>
      </w:pPr>
      <w:r w:rsidRPr="003805A0">
        <w:t>1)</w:t>
      </w:r>
      <w:r w:rsidR="00911BD6">
        <w:tab/>
      </w:r>
      <w:r w:rsidR="00B273A9">
        <w:t>wywiad dotyczący narażenia na działanie azbestu</w:t>
      </w:r>
      <w:r w:rsidR="009A7D92">
        <w:t xml:space="preserve"> byłego pracownika</w:t>
      </w:r>
      <w:r w:rsidR="00B273A9">
        <w:t>;</w:t>
      </w:r>
    </w:p>
    <w:p w14:paraId="233CFB07" w14:textId="7391CB7F" w:rsidR="003805A0" w:rsidRPr="003805A0" w:rsidRDefault="00B273A9" w:rsidP="003805A0">
      <w:pPr>
        <w:pStyle w:val="PKTpunkt"/>
      </w:pPr>
      <w:r>
        <w:t>2)</w:t>
      </w:r>
      <w:r w:rsidR="00911BD6">
        <w:tab/>
      </w:r>
      <w:r w:rsidR="00A035EB">
        <w:t>badanie ogólnolekarskie;</w:t>
      </w:r>
    </w:p>
    <w:p w14:paraId="7576EFC4" w14:textId="18933BCD" w:rsidR="003805A0" w:rsidRDefault="00B273A9" w:rsidP="003805A0">
      <w:pPr>
        <w:pStyle w:val="PKTpunkt"/>
      </w:pPr>
      <w:r>
        <w:t>3</w:t>
      </w:r>
      <w:r w:rsidR="003805A0" w:rsidRPr="003805A0">
        <w:t>)</w:t>
      </w:r>
      <w:r w:rsidR="00911BD6">
        <w:tab/>
      </w:r>
      <w:r w:rsidR="00266118" w:rsidRPr="003805A0">
        <w:t xml:space="preserve">zdjęcie radiologiczne klatki piersiowej </w:t>
      </w:r>
      <w:r w:rsidR="00266118">
        <w:t xml:space="preserve">(wykonane </w:t>
      </w:r>
      <w:r w:rsidR="004543F2">
        <w:t xml:space="preserve">w </w:t>
      </w:r>
      <w:r w:rsidR="00266118">
        <w:t xml:space="preserve">projekcji </w:t>
      </w:r>
      <w:r w:rsidR="00FA19AF">
        <w:t>tylno-przedniej</w:t>
      </w:r>
      <w:r w:rsidR="00667424">
        <w:t xml:space="preserve">, PA oraz bocznej, L) </w:t>
      </w:r>
      <w:r w:rsidR="00266118">
        <w:t xml:space="preserve">lub </w:t>
      </w:r>
      <w:r w:rsidR="003805A0" w:rsidRPr="003805A0">
        <w:t>tomografi</w:t>
      </w:r>
      <w:r w:rsidR="00B546EF">
        <w:t>ę</w:t>
      </w:r>
      <w:r w:rsidR="003805A0" w:rsidRPr="003805A0">
        <w:t xml:space="preserve"> komputerow</w:t>
      </w:r>
      <w:r w:rsidR="00B546EF">
        <w:t>ą</w:t>
      </w:r>
      <w:r w:rsidR="003805A0" w:rsidRPr="003805A0">
        <w:t xml:space="preserve"> wysokiej rozdzielczości (TKWR, ang. high resolution computed tomography </w:t>
      </w:r>
      <w:r w:rsidR="00E50236">
        <w:t>–</w:t>
      </w:r>
      <w:r w:rsidR="00E50236" w:rsidRPr="003805A0">
        <w:t xml:space="preserve"> </w:t>
      </w:r>
      <w:r w:rsidR="003805A0" w:rsidRPr="003805A0">
        <w:t>HRCT)</w:t>
      </w:r>
      <w:r w:rsidR="004543F2">
        <w:t xml:space="preserve"> </w:t>
      </w:r>
      <w:r w:rsidR="00BF22BF">
        <w:t>lub niskodawkową tomografię komputerową (NDTK)</w:t>
      </w:r>
      <w:r w:rsidR="00E50236">
        <w:t xml:space="preserve">– </w:t>
      </w:r>
      <w:r w:rsidR="00266118">
        <w:t>w zależności od wskazań lekarskich</w:t>
      </w:r>
      <w:r w:rsidR="00FF726B">
        <w:t>;</w:t>
      </w:r>
    </w:p>
    <w:p w14:paraId="35793F0A" w14:textId="73E4A924" w:rsidR="00D737CB" w:rsidRPr="003805A0" w:rsidRDefault="00D737CB" w:rsidP="003805A0">
      <w:pPr>
        <w:pStyle w:val="PKTpunkt"/>
      </w:pPr>
      <w:r>
        <w:t>4)</w:t>
      </w:r>
      <w:r>
        <w:tab/>
        <w:t>badanie ultrasonograficzne jamy brzusznej;</w:t>
      </w:r>
    </w:p>
    <w:p w14:paraId="1B280BB5" w14:textId="3C34EF74" w:rsidR="00B273A9" w:rsidRPr="003805A0" w:rsidRDefault="002F5A47" w:rsidP="003805A0">
      <w:pPr>
        <w:pStyle w:val="PKTpunkt"/>
      </w:pPr>
      <w:r>
        <w:t>5</w:t>
      </w:r>
      <w:r w:rsidR="00B273A9">
        <w:t>)</w:t>
      </w:r>
      <w:r w:rsidR="00911BD6">
        <w:tab/>
      </w:r>
      <w:r w:rsidR="00B273A9">
        <w:t>edukacj</w:t>
      </w:r>
      <w:r w:rsidR="005E4EC8">
        <w:t>ę</w:t>
      </w:r>
      <w:r w:rsidR="00B273A9">
        <w:t xml:space="preserve"> antytytoniow</w:t>
      </w:r>
      <w:r w:rsidR="005E4EC8">
        <w:t>ą</w:t>
      </w:r>
      <w:r w:rsidR="00B273A9">
        <w:t>.</w:t>
      </w:r>
    </w:p>
    <w:p w14:paraId="6A55F0CC" w14:textId="5D44A246" w:rsidR="003805A0" w:rsidRDefault="003805A0" w:rsidP="003805A0">
      <w:pPr>
        <w:pStyle w:val="USTustnpkodeksu"/>
      </w:pPr>
      <w:bookmarkStart w:id="2" w:name="mip11115272"/>
      <w:bookmarkEnd w:id="2"/>
      <w:r w:rsidRPr="003805A0">
        <w:t xml:space="preserve">2. Lekarz przeprowadzający badanie </w:t>
      </w:r>
      <w:r w:rsidR="00733D50">
        <w:t>profilaktyczne</w:t>
      </w:r>
      <w:r w:rsidR="00733D50" w:rsidRPr="003805A0">
        <w:t xml:space="preserve"> </w:t>
      </w:r>
      <w:r w:rsidRPr="003805A0">
        <w:t>poszerza jego zakres o</w:t>
      </w:r>
      <w:r w:rsidR="00911BD6">
        <w:t> </w:t>
      </w:r>
      <w:r w:rsidRPr="003805A0">
        <w:t xml:space="preserve">badania uzupełniające, jeśli </w:t>
      </w:r>
      <w:r w:rsidR="00733D50" w:rsidRPr="003805A0">
        <w:t xml:space="preserve">taka </w:t>
      </w:r>
      <w:r w:rsidRPr="003805A0">
        <w:t xml:space="preserve">potrzeba wynika z oceny stanu zdrowia osoby podlegającej badaniu </w:t>
      </w:r>
      <w:r w:rsidR="00733D50">
        <w:t>profilaktycznemu</w:t>
      </w:r>
      <w:r w:rsidRPr="003805A0">
        <w:t>.</w:t>
      </w:r>
    </w:p>
    <w:p w14:paraId="7E03BE56" w14:textId="1F98908B" w:rsidR="00B273A9" w:rsidRDefault="00B273A9" w:rsidP="003805A0">
      <w:pPr>
        <w:pStyle w:val="USTustnpkodeksu"/>
      </w:pPr>
      <w:r>
        <w:t>3. Wykaz badań uzupełniających</w:t>
      </w:r>
      <w:r w:rsidR="00667424">
        <w:t>, o których mowa w ust. 2,</w:t>
      </w:r>
      <w:r>
        <w:t xml:space="preserve"> obejmuje:</w:t>
      </w:r>
    </w:p>
    <w:p w14:paraId="70A9EF96" w14:textId="66984467" w:rsidR="00B273A9" w:rsidRDefault="00B273A9" w:rsidP="00B273A9">
      <w:pPr>
        <w:pStyle w:val="PKTpunkt"/>
      </w:pPr>
      <w:r>
        <w:t>1)</w:t>
      </w:r>
      <w:r w:rsidR="00911BD6">
        <w:tab/>
      </w:r>
      <w:r>
        <w:t>badanie laryngologiczne;</w:t>
      </w:r>
    </w:p>
    <w:p w14:paraId="4259418E" w14:textId="5CDCC42A" w:rsidR="00B273A9" w:rsidRDefault="00B273A9" w:rsidP="00B273A9">
      <w:pPr>
        <w:pStyle w:val="PKTpunkt"/>
      </w:pPr>
      <w:r>
        <w:lastRenderedPageBreak/>
        <w:t>2)</w:t>
      </w:r>
      <w:r w:rsidR="00911BD6">
        <w:tab/>
      </w:r>
      <w:r>
        <w:t xml:space="preserve">badanie </w:t>
      </w:r>
      <w:r w:rsidR="008A1777" w:rsidRPr="008A1777">
        <w:t xml:space="preserve">spirometryczne </w:t>
      </w:r>
      <w:r>
        <w:t>spoczynkowe;</w:t>
      </w:r>
    </w:p>
    <w:p w14:paraId="7534CC5C" w14:textId="5220872C" w:rsidR="00B273A9" w:rsidRPr="003805A0" w:rsidRDefault="00B273A9" w:rsidP="00B273A9">
      <w:pPr>
        <w:pStyle w:val="PKTpunkt"/>
      </w:pPr>
      <w:r>
        <w:t>3)</w:t>
      </w:r>
      <w:r w:rsidR="00911BD6">
        <w:tab/>
      </w:r>
      <w:r>
        <w:t>badanie gazometryczne.</w:t>
      </w:r>
    </w:p>
    <w:p w14:paraId="506AE883" w14:textId="5E9A98CB" w:rsidR="00B273A9" w:rsidRPr="003805A0" w:rsidRDefault="00B273A9" w:rsidP="00A035EB">
      <w:pPr>
        <w:pStyle w:val="USTustnpkodeksu"/>
      </w:pPr>
      <w:bookmarkStart w:id="3" w:name="mip11115273"/>
      <w:bookmarkEnd w:id="3"/>
      <w:r>
        <w:t>4</w:t>
      </w:r>
      <w:r w:rsidR="003805A0" w:rsidRPr="003805A0">
        <w:t xml:space="preserve">. </w:t>
      </w:r>
      <w:r w:rsidR="00266118">
        <w:t>W uzasadnionych przypadkach l</w:t>
      </w:r>
      <w:r w:rsidR="003805A0" w:rsidRPr="003805A0">
        <w:t xml:space="preserve">ekarz przeprowadzający badanie </w:t>
      </w:r>
      <w:r w:rsidR="00733D50">
        <w:t>profilaktyczne</w:t>
      </w:r>
      <w:r w:rsidR="00733D50" w:rsidRPr="003805A0">
        <w:t xml:space="preserve"> </w:t>
      </w:r>
      <w:r w:rsidR="00266118">
        <w:t xml:space="preserve">może zlecić </w:t>
      </w:r>
      <w:r w:rsidR="003805A0" w:rsidRPr="003805A0">
        <w:t>dodatkowo inne badania diagnostyczne, jeśli zachodzi potrzeba poszerzenia diagnostyki</w:t>
      </w:r>
      <w:r w:rsidR="00266118">
        <w:t>.</w:t>
      </w:r>
    </w:p>
    <w:p w14:paraId="3066CD9F" w14:textId="795A9523" w:rsidR="003805A0" w:rsidRPr="003805A0" w:rsidRDefault="00805CA9" w:rsidP="003805A0">
      <w:pPr>
        <w:pStyle w:val="USTustnpkodeksu"/>
      </w:pPr>
      <w:bookmarkStart w:id="4" w:name="mip11115274"/>
      <w:bookmarkStart w:id="5" w:name="mip11115275"/>
      <w:bookmarkEnd w:id="4"/>
      <w:bookmarkEnd w:id="5"/>
      <w:r>
        <w:t>5</w:t>
      </w:r>
      <w:r w:rsidR="003805A0" w:rsidRPr="003805A0">
        <w:t xml:space="preserve">. Badania uzupełniające, o których mowa w ust. 2, oraz inne badania diagnostyczne, o </w:t>
      </w:r>
      <w:r w:rsidR="0064339E">
        <w:t> </w:t>
      </w:r>
      <w:r w:rsidR="003805A0" w:rsidRPr="003805A0">
        <w:t xml:space="preserve">których mowa w ust. </w:t>
      </w:r>
      <w:r w:rsidR="008A1777">
        <w:t>4</w:t>
      </w:r>
      <w:r w:rsidR="003805A0" w:rsidRPr="003805A0">
        <w:t xml:space="preserve">, stanowią </w:t>
      </w:r>
      <w:r w:rsidR="00733D50">
        <w:t xml:space="preserve">integralną </w:t>
      </w:r>
      <w:r w:rsidR="003805A0" w:rsidRPr="003805A0">
        <w:t>część badania</w:t>
      </w:r>
      <w:r w:rsidR="00733D50" w:rsidRPr="00733D50">
        <w:t xml:space="preserve"> </w:t>
      </w:r>
      <w:r w:rsidR="00733D50">
        <w:t>profilaktycznego</w:t>
      </w:r>
      <w:r w:rsidR="003805A0" w:rsidRPr="003805A0">
        <w:t>.</w:t>
      </w:r>
    </w:p>
    <w:p w14:paraId="13844A19" w14:textId="65BE3207" w:rsidR="00782711" w:rsidRDefault="00805CA9" w:rsidP="0064339E">
      <w:pPr>
        <w:pStyle w:val="USTustnpkodeksu"/>
      </w:pPr>
      <w:bookmarkStart w:id="6" w:name="mip11115276"/>
      <w:bookmarkEnd w:id="6"/>
      <w:r>
        <w:t>6</w:t>
      </w:r>
      <w:r w:rsidR="003805A0" w:rsidRPr="003805A0">
        <w:t xml:space="preserve">. </w:t>
      </w:r>
      <w:r w:rsidR="00733D50">
        <w:t>B</w:t>
      </w:r>
      <w:r w:rsidR="003805A0" w:rsidRPr="003805A0">
        <w:t xml:space="preserve">adania </w:t>
      </w:r>
      <w:r w:rsidR="00733D50">
        <w:t>profilaktyczne</w:t>
      </w:r>
      <w:r w:rsidR="00733D50" w:rsidRPr="003805A0">
        <w:t xml:space="preserve"> </w:t>
      </w:r>
      <w:r w:rsidR="003805A0" w:rsidRPr="003805A0">
        <w:t>przeprowadza się według jednolitej metodyki.</w:t>
      </w:r>
    </w:p>
    <w:p w14:paraId="55BA8224" w14:textId="7A30A309" w:rsidR="00374340" w:rsidRPr="00374340" w:rsidRDefault="00374340" w:rsidP="00374340">
      <w:pPr>
        <w:pStyle w:val="ARTartustawynprozporzdzenia"/>
      </w:pPr>
      <w:bookmarkStart w:id="7" w:name="mip11115278"/>
      <w:bookmarkStart w:id="8" w:name="mip11115279"/>
      <w:bookmarkStart w:id="9" w:name="mip11115280"/>
      <w:bookmarkStart w:id="10" w:name="mip11115281"/>
      <w:bookmarkEnd w:id="7"/>
      <w:bookmarkEnd w:id="8"/>
      <w:bookmarkEnd w:id="9"/>
      <w:bookmarkEnd w:id="10"/>
      <w:r w:rsidRPr="00DC7B40">
        <w:rPr>
          <w:rStyle w:val="Ppogrubienie"/>
        </w:rPr>
        <w:t xml:space="preserve">§ </w:t>
      </w:r>
      <w:bookmarkStart w:id="11" w:name="mip11115283"/>
      <w:bookmarkEnd w:id="11"/>
      <w:r w:rsidR="00F813FC" w:rsidRPr="00DC7B40">
        <w:rPr>
          <w:rStyle w:val="Ppogrubienie"/>
        </w:rPr>
        <w:t>3</w:t>
      </w:r>
      <w:r w:rsidRPr="00DC7B40">
        <w:rPr>
          <w:rStyle w:val="Ppogrubienie"/>
        </w:rPr>
        <w:t>.</w:t>
      </w:r>
      <w:r w:rsidR="00D67087">
        <w:t xml:space="preserve"> </w:t>
      </w:r>
      <w:r w:rsidRPr="00374340">
        <w:t xml:space="preserve">1. Lekarz przeprowadzający badanie </w:t>
      </w:r>
      <w:r w:rsidR="00733D50">
        <w:t>profilaktyczne</w:t>
      </w:r>
      <w:r w:rsidR="00733D50" w:rsidRPr="00374340">
        <w:t xml:space="preserve"> </w:t>
      </w:r>
      <w:r w:rsidRPr="00374340">
        <w:t xml:space="preserve">ustala częstotliwość tych badań, biorąc pod uwagę ocenę stanu zdrowia osoby podlegającej badaniu </w:t>
      </w:r>
      <w:r w:rsidR="00733D50">
        <w:t>profilaktycznemu</w:t>
      </w:r>
      <w:r w:rsidRPr="00374340">
        <w:t xml:space="preserve">, stanowisko pracy, wielkość narażenia na </w:t>
      </w:r>
      <w:r w:rsidR="00733D50">
        <w:t xml:space="preserve">działanie </w:t>
      </w:r>
      <w:r>
        <w:t>azbest</w:t>
      </w:r>
      <w:r w:rsidR="00733D50">
        <w:t>u</w:t>
      </w:r>
      <w:r w:rsidRPr="00374340">
        <w:t>, staż pracy oraz okres latencji.</w:t>
      </w:r>
      <w:r w:rsidR="00266118">
        <w:t xml:space="preserve"> </w:t>
      </w:r>
    </w:p>
    <w:p w14:paraId="51DC405C" w14:textId="674BB1D7" w:rsidR="00BC21EE" w:rsidRPr="00374340" w:rsidRDefault="00374340" w:rsidP="00BC21EE">
      <w:pPr>
        <w:pStyle w:val="USTustnpkodeksu"/>
      </w:pPr>
      <w:bookmarkStart w:id="12" w:name="mip11115284"/>
      <w:bookmarkEnd w:id="12"/>
      <w:r w:rsidRPr="00374340">
        <w:t xml:space="preserve">2. </w:t>
      </w:r>
      <w:r w:rsidR="00733D50">
        <w:t>B</w:t>
      </w:r>
      <w:r w:rsidR="00667424">
        <w:t>adanie</w:t>
      </w:r>
      <w:r w:rsidRPr="00374340">
        <w:t xml:space="preserve"> </w:t>
      </w:r>
      <w:r w:rsidR="00733D50">
        <w:t>profilaktyczne</w:t>
      </w:r>
      <w:r w:rsidR="00733D50" w:rsidRPr="00374340">
        <w:t xml:space="preserve"> </w:t>
      </w:r>
      <w:r w:rsidRPr="00374340">
        <w:t xml:space="preserve">przeprowadza się nie rzadziej niż </w:t>
      </w:r>
      <w:r w:rsidR="00A035EB">
        <w:t xml:space="preserve">raz na </w:t>
      </w:r>
      <w:r w:rsidRPr="00374340">
        <w:t>3 lata.</w:t>
      </w:r>
      <w:bookmarkStart w:id="13" w:name="mip11115285"/>
      <w:bookmarkEnd w:id="13"/>
    </w:p>
    <w:p w14:paraId="4A633ADD" w14:textId="24BAA6C7" w:rsidR="00762993" w:rsidRPr="00762993" w:rsidRDefault="00762993" w:rsidP="00E10B32">
      <w:pPr>
        <w:pStyle w:val="ARTartustawynprozporzdzenia"/>
      </w:pPr>
      <w:bookmarkStart w:id="14" w:name="mip11115286"/>
      <w:bookmarkStart w:id="15" w:name="mip11115288"/>
      <w:bookmarkStart w:id="16" w:name="mip11115289"/>
      <w:bookmarkStart w:id="17" w:name="mip11115291"/>
      <w:bookmarkStart w:id="18" w:name="mip11115292"/>
      <w:bookmarkStart w:id="19" w:name="mip11115293"/>
      <w:bookmarkStart w:id="20" w:name="mip11115294"/>
      <w:bookmarkStart w:id="21" w:name="mip11115295"/>
      <w:bookmarkStart w:id="22" w:name="mip11115296"/>
      <w:bookmarkStart w:id="23" w:name="mip11115297"/>
      <w:bookmarkStart w:id="24" w:name="mip11115298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DC7B40">
        <w:rPr>
          <w:rStyle w:val="Ppogrubienie"/>
        </w:rPr>
        <w:t xml:space="preserve">§ </w:t>
      </w:r>
      <w:r w:rsidR="00F813FC" w:rsidRPr="00DC7B40">
        <w:rPr>
          <w:rStyle w:val="Ppogrubienie"/>
        </w:rPr>
        <w:t>4</w:t>
      </w:r>
      <w:r w:rsidRPr="00DC7B40">
        <w:rPr>
          <w:rStyle w:val="Ppogrubienie"/>
        </w:rPr>
        <w:t>.</w:t>
      </w:r>
      <w:r w:rsidR="00B01B9F" w:rsidRPr="00B01B9F">
        <w:t xml:space="preserve"> Rozporządzenie wchodzi w życie z dniem następującym po dniu ogłoszenia</w:t>
      </w:r>
      <w:r w:rsidR="00B01B9F">
        <w:t>.</w:t>
      </w:r>
      <w:r w:rsidR="005156D3">
        <w:rPr>
          <w:rStyle w:val="Odwoanieprzypisudolnego"/>
        </w:rPr>
        <w:footnoteReference w:id="2"/>
      </w:r>
      <w:r w:rsidR="005156D3">
        <w:rPr>
          <w:rStyle w:val="IGindeksgrny"/>
        </w:rPr>
        <w:t>)</w:t>
      </w:r>
      <w:r w:rsidRPr="00762993">
        <w:t>.</w:t>
      </w:r>
    </w:p>
    <w:p w14:paraId="5BD5FBBD" w14:textId="77777777" w:rsidR="003805A0" w:rsidRDefault="003805A0" w:rsidP="00737F6A"/>
    <w:p w14:paraId="3B275821" w14:textId="77777777" w:rsidR="00762993" w:rsidRPr="00737F6A" w:rsidRDefault="00762993" w:rsidP="00762993">
      <w:pPr>
        <w:pStyle w:val="NAZORGWYDnazwaorganuwydajcegoprojektowanyakt"/>
      </w:pPr>
      <w:r>
        <w:t xml:space="preserve">Minister zdrowia </w:t>
      </w:r>
    </w:p>
    <w:sectPr w:rsidR="00762993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5AE9E" w14:textId="77777777" w:rsidR="006C7365" w:rsidRDefault="006C7365">
      <w:r>
        <w:separator/>
      </w:r>
    </w:p>
  </w:endnote>
  <w:endnote w:type="continuationSeparator" w:id="0">
    <w:p w14:paraId="7D0A989F" w14:textId="77777777" w:rsidR="006C7365" w:rsidRDefault="006C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3B96E" w14:textId="77777777" w:rsidR="006C7365" w:rsidRDefault="006C7365">
      <w:r>
        <w:separator/>
      </w:r>
    </w:p>
  </w:footnote>
  <w:footnote w:type="continuationSeparator" w:id="0">
    <w:p w14:paraId="2CC14790" w14:textId="77777777" w:rsidR="006C7365" w:rsidRDefault="006C7365">
      <w:r>
        <w:continuationSeparator/>
      </w:r>
    </w:p>
  </w:footnote>
  <w:footnote w:id="1">
    <w:p w14:paraId="0AE79E26" w14:textId="760E0B7E" w:rsidR="00FF527D" w:rsidRPr="00FF527D" w:rsidRDefault="00FF527D" w:rsidP="00FF527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FF527D">
        <w:t xml:space="preserve">Minister Zdrowia kieruje działem administracji rządowej </w:t>
      </w:r>
      <w:r w:rsidR="00E50236">
        <w:t>–</w:t>
      </w:r>
      <w:r w:rsidR="00E50236" w:rsidRPr="00FF527D">
        <w:t xml:space="preserve"> </w:t>
      </w:r>
      <w:r w:rsidRPr="00FF527D">
        <w:t xml:space="preserve">zdrowie na podstawie § 1 ust. 2 rozporządzenia </w:t>
      </w:r>
      <w:r w:rsidR="00044F54">
        <w:t xml:space="preserve">Prezesa Rady Ministrów z dnia </w:t>
      </w:r>
      <w:r w:rsidR="00D055ED">
        <w:t>25</w:t>
      </w:r>
      <w:r w:rsidR="00EE6F99">
        <w:t xml:space="preserve"> </w:t>
      </w:r>
      <w:r w:rsidR="00D055ED">
        <w:t>lipca</w:t>
      </w:r>
      <w:r w:rsidRPr="00FF527D">
        <w:t xml:space="preserve"> 202</w:t>
      </w:r>
      <w:r w:rsidR="00D055ED">
        <w:t>5</w:t>
      </w:r>
      <w:r w:rsidRPr="00FF527D">
        <w:t> r. w sprawie szczegółowego zakresu działania Ministra Zdrowia (Dz. U. poz.</w:t>
      </w:r>
      <w:r w:rsidR="00EE6F99">
        <w:t xml:space="preserve"> </w:t>
      </w:r>
      <w:r w:rsidR="00D055ED">
        <w:t>1004</w:t>
      </w:r>
      <w:r w:rsidRPr="00FF527D">
        <w:t>).</w:t>
      </w:r>
    </w:p>
  </w:footnote>
  <w:footnote w:id="2">
    <w:p w14:paraId="5833775B" w14:textId="2EF0FB96" w:rsidR="005156D3" w:rsidRPr="005156D3" w:rsidRDefault="005156D3" w:rsidP="00733D5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156D3">
        <w:t>Niniejsze rozporządzenie było poprzedzone rozporządzeniem Ministra Zdrowia z dnia 4 sierpnia 2004 r.</w:t>
      </w:r>
      <w:r w:rsidR="00733D50">
        <w:t xml:space="preserve"> </w:t>
      </w:r>
      <w:r w:rsidRPr="005156D3">
        <w:t>w sprawie okresowych badań lekarskich pracowników zatrudnionych w zakładach, które stosowały azbest w produkcji</w:t>
      </w:r>
      <w:r>
        <w:t xml:space="preserve"> </w:t>
      </w:r>
      <w:r w:rsidRPr="005156D3">
        <w:t>(Dz.</w:t>
      </w:r>
      <w:r w:rsidR="00E506AE">
        <w:t xml:space="preserve"> </w:t>
      </w:r>
      <w:r w:rsidRPr="005156D3">
        <w:t xml:space="preserve">U. poz. 1896), </w:t>
      </w:r>
      <w:r w:rsidR="00607A9B" w:rsidRPr="00607A9B">
        <w:t xml:space="preserve">które traci moc z dniem wejścia </w:t>
      </w:r>
      <w:r w:rsidR="0077162E">
        <w:t>ustawy z dnia ….. r. o wyrobach zawierających azbest (Dz. U. z …. r. poz. …)</w:t>
      </w:r>
      <w:r w:rsidR="00733D5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CACC3" w14:textId="77777777" w:rsidR="00F53A53" w:rsidRPr="00B371CC" w:rsidRDefault="00F53A53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4339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34D13FB"/>
    <w:multiLevelType w:val="hybridMultilevel"/>
    <w:tmpl w:val="58DE9DF4"/>
    <w:lvl w:ilvl="0" w:tplc="C430F04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68077400">
    <w:abstractNumId w:val="23"/>
  </w:num>
  <w:num w:numId="2" w16cid:durableId="11998353">
    <w:abstractNumId w:val="23"/>
  </w:num>
  <w:num w:numId="3" w16cid:durableId="1622153801">
    <w:abstractNumId w:val="18"/>
  </w:num>
  <w:num w:numId="4" w16cid:durableId="811799143">
    <w:abstractNumId w:val="18"/>
  </w:num>
  <w:num w:numId="5" w16cid:durableId="703212025">
    <w:abstractNumId w:val="36"/>
  </w:num>
  <w:num w:numId="6" w16cid:durableId="965892149">
    <w:abstractNumId w:val="31"/>
  </w:num>
  <w:num w:numId="7" w16cid:durableId="1381200270">
    <w:abstractNumId w:val="36"/>
  </w:num>
  <w:num w:numId="8" w16cid:durableId="373652824">
    <w:abstractNumId w:val="31"/>
  </w:num>
  <w:num w:numId="9" w16cid:durableId="677006523">
    <w:abstractNumId w:val="36"/>
  </w:num>
  <w:num w:numId="10" w16cid:durableId="8606650">
    <w:abstractNumId w:val="31"/>
  </w:num>
  <w:num w:numId="11" w16cid:durableId="1558275195">
    <w:abstractNumId w:val="14"/>
  </w:num>
  <w:num w:numId="12" w16cid:durableId="1520200166">
    <w:abstractNumId w:val="10"/>
  </w:num>
  <w:num w:numId="13" w16cid:durableId="506292485">
    <w:abstractNumId w:val="15"/>
  </w:num>
  <w:num w:numId="14" w16cid:durableId="914364505">
    <w:abstractNumId w:val="26"/>
  </w:num>
  <w:num w:numId="15" w16cid:durableId="382828157">
    <w:abstractNumId w:val="14"/>
  </w:num>
  <w:num w:numId="16" w16cid:durableId="812403726">
    <w:abstractNumId w:val="16"/>
  </w:num>
  <w:num w:numId="17" w16cid:durableId="1438866487">
    <w:abstractNumId w:val="8"/>
  </w:num>
  <w:num w:numId="18" w16cid:durableId="1624115251">
    <w:abstractNumId w:val="3"/>
  </w:num>
  <w:num w:numId="19" w16cid:durableId="2053528281">
    <w:abstractNumId w:val="2"/>
  </w:num>
  <w:num w:numId="20" w16cid:durableId="2064135800">
    <w:abstractNumId w:val="1"/>
  </w:num>
  <w:num w:numId="21" w16cid:durableId="943655419">
    <w:abstractNumId w:val="0"/>
  </w:num>
  <w:num w:numId="22" w16cid:durableId="1456294201">
    <w:abstractNumId w:val="9"/>
  </w:num>
  <w:num w:numId="23" w16cid:durableId="1341853907">
    <w:abstractNumId w:val="7"/>
  </w:num>
  <w:num w:numId="24" w16cid:durableId="1710522230">
    <w:abstractNumId w:val="6"/>
  </w:num>
  <w:num w:numId="25" w16cid:durableId="1473257777">
    <w:abstractNumId w:val="5"/>
  </w:num>
  <w:num w:numId="26" w16cid:durableId="413743024">
    <w:abstractNumId w:val="4"/>
  </w:num>
  <w:num w:numId="27" w16cid:durableId="713189408">
    <w:abstractNumId w:val="33"/>
  </w:num>
  <w:num w:numId="28" w16cid:durableId="1515923986">
    <w:abstractNumId w:val="25"/>
  </w:num>
  <w:num w:numId="29" w16cid:durableId="298078075">
    <w:abstractNumId w:val="37"/>
  </w:num>
  <w:num w:numId="30" w16cid:durableId="1071542499">
    <w:abstractNumId w:val="32"/>
  </w:num>
  <w:num w:numId="31" w16cid:durableId="603002997">
    <w:abstractNumId w:val="19"/>
  </w:num>
  <w:num w:numId="32" w16cid:durableId="792942428">
    <w:abstractNumId w:val="11"/>
  </w:num>
  <w:num w:numId="33" w16cid:durableId="638069050">
    <w:abstractNumId w:val="30"/>
  </w:num>
  <w:num w:numId="34" w16cid:durableId="1273786349">
    <w:abstractNumId w:val="20"/>
  </w:num>
  <w:num w:numId="35" w16cid:durableId="984745759">
    <w:abstractNumId w:val="17"/>
  </w:num>
  <w:num w:numId="36" w16cid:durableId="734552407">
    <w:abstractNumId w:val="22"/>
  </w:num>
  <w:num w:numId="37" w16cid:durableId="716589699">
    <w:abstractNumId w:val="27"/>
  </w:num>
  <w:num w:numId="38" w16cid:durableId="1531919226">
    <w:abstractNumId w:val="24"/>
  </w:num>
  <w:num w:numId="39" w16cid:durableId="1045956488">
    <w:abstractNumId w:val="13"/>
  </w:num>
  <w:num w:numId="40" w16cid:durableId="574508777">
    <w:abstractNumId w:val="29"/>
  </w:num>
  <w:num w:numId="41" w16cid:durableId="1812555846">
    <w:abstractNumId w:val="28"/>
  </w:num>
  <w:num w:numId="42" w16cid:durableId="2013408458">
    <w:abstractNumId w:val="21"/>
  </w:num>
  <w:num w:numId="43" w16cid:durableId="1677146721">
    <w:abstractNumId w:val="34"/>
  </w:num>
  <w:num w:numId="44" w16cid:durableId="1694842519">
    <w:abstractNumId w:val="12"/>
  </w:num>
  <w:num w:numId="45" w16cid:durableId="16744495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5A0"/>
    <w:rsid w:val="000012DA"/>
    <w:rsid w:val="0000246E"/>
    <w:rsid w:val="00003862"/>
    <w:rsid w:val="00012A35"/>
    <w:rsid w:val="00016099"/>
    <w:rsid w:val="00016636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4F54"/>
    <w:rsid w:val="00046A75"/>
    <w:rsid w:val="00047312"/>
    <w:rsid w:val="000508BD"/>
    <w:rsid w:val="000517AB"/>
    <w:rsid w:val="0005339C"/>
    <w:rsid w:val="00054F96"/>
    <w:rsid w:val="0005571B"/>
    <w:rsid w:val="00057AB3"/>
    <w:rsid w:val="00060076"/>
    <w:rsid w:val="00060432"/>
    <w:rsid w:val="00060D87"/>
    <w:rsid w:val="000615A5"/>
    <w:rsid w:val="00064E4C"/>
    <w:rsid w:val="00066901"/>
    <w:rsid w:val="00067002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439E"/>
    <w:rsid w:val="000B5B2D"/>
    <w:rsid w:val="000B5DCE"/>
    <w:rsid w:val="000C05BA"/>
    <w:rsid w:val="000C0E8F"/>
    <w:rsid w:val="000C1FBD"/>
    <w:rsid w:val="000C4BC4"/>
    <w:rsid w:val="000D0110"/>
    <w:rsid w:val="000D2468"/>
    <w:rsid w:val="000D2C70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5F43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4863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6F40"/>
    <w:rsid w:val="00180F2A"/>
    <w:rsid w:val="00184B91"/>
    <w:rsid w:val="00184D4A"/>
    <w:rsid w:val="00186EC1"/>
    <w:rsid w:val="00190576"/>
    <w:rsid w:val="00191E1F"/>
    <w:rsid w:val="0019473B"/>
    <w:rsid w:val="00195279"/>
    <w:rsid w:val="001952B1"/>
    <w:rsid w:val="00196E39"/>
    <w:rsid w:val="00197649"/>
    <w:rsid w:val="001A01FB"/>
    <w:rsid w:val="001A10E9"/>
    <w:rsid w:val="001A137D"/>
    <w:rsid w:val="001A183D"/>
    <w:rsid w:val="001A2B65"/>
    <w:rsid w:val="001A3CD3"/>
    <w:rsid w:val="001A5BEF"/>
    <w:rsid w:val="001A7F15"/>
    <w:rsid w:val="001B2634"/>
    <w:rsid w:val="001B342E"/>
    <w:rsid w:val="001C1832"/>
    <w:rsid w:val="001C188C"/>
    <w:rsid w:val="001C2D00"/>
    <w:rsid w:val="001D1783"/>
    <w:rsid w:val="001D4606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4042"/>
    <w:rsid w:val="002166AD"/>
    <w:rsid w:val="00217871"/>
    <w:rsid w:val="00221ED8"/>
    <w:rsid w:val="002231EA"/>
    <w:rsid w:val="00223FDF"/>
    <w:rsid w:val="00224B4C"/>
    <w:rsid w:val="002279C0"/>
    <w:rsid w:val="00232DAF"/>
    <w:rsid w:val="00235B97"/>
    <w:rsid w:val="0023727E"/>
    <w:rsid w:val="00242081"/>
    <w:rsid w:val="00242831"/>
    <w:rsid w:val="00243777"/>
    <w:rsid w:val="002441CD"/>
    <w:rsid w:val="002501A3"/>
    <w:rsid w:val="0025166C"/>
    <w:rsid w:val="002555D4"/>
    <w:rsid w:val="00261A16"/>
    <w:rsid w:val="00263270"/>
    <w:rsid w:val="00263522"/>
    <w:rsid w:val="00264EC6"/>
    <w:rsid w:val="00266118"/>
    <w:rsid w:val="00271013"/>
    <w:rsid w:val="00272932"/>
    <w:rsid w:val="00273FE4"/>
    <w:rsid w:val="002765B4"/>
    <w:rsid w:val="00276A94"/>
    <w:rsid w:val="0029405D"/>
    <w:rsid w:val="00294FA6"/>
    <w:rsid w:val="00295A6F"/>
    <w:rsid w:val="002A0756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43CC"/>
    <w:rsid w:val="002C6588"/>
    <w:rsid w:val="002D0C4F"/>
    <w:rsid w:val="002D1364"/>
    <w:rsid w:val="002D2EA6"/>
    <w:rsid w:val="002D4D30"/>
    <w:rsid w:val="002D5000"/>
    <w:rsid w:val="002D598D"/>
    <w:rsid w:val="002D7188"/>
    <w:rsid w:val="002E1DE3"/>
    <w:rsid w:val="002E200F"/>
    <w:rsid w:val="002E2AB6"/>
    <w:rsid w:val="002E3F34"/>
    <w:rsid w:val="002E5F79"/>
    <w:rsid w:val="002E64FA"/>
    <w:rsid w:val="002F0A00"/>
    <w:rsid w:val="002F0CFA"/>
    <w:rsid w:val="002F1C3B"/>
    <w:rsid w:val="002F5A47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6DA2"/>
    <w:rsid w:val="003602AE"/>
    <w:rsid w:val="00360929"/>
    <w:rsid w:val="003647D5"/>
    <w:rsid w:val="003674B0"/>
    <w:rsid w:val="00371E62"/>
    <w:rsid w:val="00374340"/>
    <w:rsid w:val="0037727C"/>
    <w:rsid w:val="00377E70"/>
    <w:rsid w:val="003805A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2424"/>
    <w:rsid w:val="003A306E"/>
    <w:rsid w:val="003A60DC"/>
    <w:rsid w:val="003A6A46"/>
    <w:rsid w:val="003A7A63"/>
    <w:rsid w:val="003B000C"/>
    <w:rsid w:val="003B0F1D"/>
    <w:rsid w:val="003B2287"/>
    <w:rsid w:val="003B4A57"/>
    <w:rsid w:val="003C0AD9"/>
    <w:rsid w:val="003C0ED0"/>
    <w:rsid w:val="003C1D49"/>
    <w:rsid w:val="003C35C4"/>
    <w:rsid w:val="003D12C2"/>
    <w:rsid w:val="003D17F1"/>
    <w:rsid w:val="003D31B9"/>
    <w:rsid w:val="003D3867"/>
    <w:rsid w:val="003D61F5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1D5"/>
    <w:rsid w:val="00407332"/>
    <w:rsid w:val="00407828"/>
    <w:rsid w:val="00413D8E"/>
    <w:rsid w:val="004140F2"/>
    <w:rsid w:val="00417B22"/>
    <w:rsid w:val="00421085"/>
    <w:rsid w:val="0042465E"/>
    <w:rsid w:val="00424DF7"/>
    <w:rsid w:val="00426CE1"/>
    <w:rsid w:val="00432B76"/>
    <w:rsid w:val="00434D01"/>
    <w:rsid w:val="00435D26"/>
    <w:rsid w:val="00440C99"/>
    <w:rsid w:val="0044175C"/>
    <w:rsid w:val="00445744"/>
    <w:rsid w:val="00445F4D"/>
    <w:rsid w:val="004504C0"/>
    <w:rsid w:val="004543F2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0EF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1DE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247"/>
    <w:rsid w:val="005147E8"/>
    <w:rsid w:val="005156D3"/>
    <w:rsid w:val="005158F2"/>
    <w:rsid w:val="00526DFC"/>
    <w:rsid w:val="00526F43"/>
    <w:rsid w:val="00527651"/>
    <w:rsid w:val="005363AB"/>
    <w:rsid w:val="00544EF4"/>
    <w:rsid w:val="00545E53"/>
    <w:rsid w:val="005479D9"/>
    <w:rsid w:val="005557D7"/>
    <w:rsid w:val="005572BD"/>
    <w:rsid w:val="00557A12"/>
    <w:rsid w:val="00560AC7"/>
    <w:rsid w:val="00561AFB"/>
    <w:rsid w:val="00561FA8"/>
    <w:rsid w:val="005635ED"/>
    <w:rsid w:val="00563B99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261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C6CF5"/>
    <w:rsid w:val="005D3763"/>
    <w:rsid w:val="005D55E1"/>
    <w:rsid w:val="005E19F7"/>
    <w:rsid w:val="005E4EC8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07A9B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93D"/>
    <w:rsid w:val="00642A65"/>
    <w:rsid w:val="0064339E"/>
    <w:rsid w:val="00645DCE"/>
    <w:rsid w:val="006465AC"/>
    <w:rsid w:val="006465BF"/>
    <w:rsid w:val="00653B22"/>
    <w:rsid w:val="00654896"/>
    <w:rsid w:val="00655287"/>
    <w:rsid w:val="00657BF4"/>
    <w:rsid w:val="006603FB"/>
    <w:rsid w:val="006608DF"/>
    <w:rsid w:val="006623AC"/>
    <w:rsid w:val="00667424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3FFF"/>
    <w:rsid w:val="006A748A"/>
    <w:rsid w:val="006A7C35"/>
    <w:rsid w:val="006C3786"/>
    <w:rsid w:val="006C419E"/>
    <w:rsid w:val="006C4A31"/>
    <w:rsid w:val="006C5AC2"/>
    <w:rsid w:val="006C6AFB"/>
    <w:rsid w:val="006C7365"/>
    <w:rsid w:val="006D2735"/>
    <w:rsid w:val="006D45B2"/>
    <w:rsid w:val="006E0FCC"/>
    <w:rsid w:val="006E1E96"/>
    <w:rsid w:val="006E5E21"/>
    <w:rsid w:val="006F2648"/>
    <w:rsid w:val="006F2F10"/>
    <w:rsid w:val="006F3DC5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6CE3"/>
    <w:rsid w:val="00717C2E"/>
    <w:rsid w:val="007204FA"/>
    <w:rsid w:val="007213B3"/>
    <w:rsid w:val="0072457F"/>
    <w:rsid w:val="00725406"/>
    <w:rsid w:val="0072621B"/>
    <w:rsid w:val="00730555"/>
    <w:rsid w:val="007312CC"/>
    <w:rsid w:val="00733D50"/>
    <w:rsid w:val="00736A64"/>
    <w:rsid w:val="00737F6A"/>
    <w:rsid w:val="007410B6"/>
    <w:rsid w:val="00744C6F"/>
    <w:rsid w:val="007457F6"/>
    <w:rsid w:val="00745ABB"/>
    <w:rsid w:val="00746E38"/>
    <w:rsid w:val="00746FAD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2993"/>
    <w:rsid w:val="00764A67"/>
    <w:rsid w:val="00770F6B"/>
    <w:rsid w:val="0077162E"/>
    <w:rsid w:val="00771883"/>
    <w:rsid w:val="00776DC2"/>
    <w:rsid w:val="00780122"/>
    <w:rsid w:val="0078214B"/>
    <w:rsid w:val="00782711"/>
    <w:rsid w:val="00783EFE"/>
    <w:rsid w:val="0078498A"/>
    <w:rsid w:val="00792207"/>
    <w:rsid w:val="00792B64"/>
    <w:rsid w:val="00792E29"/>
    <w:rsid w:val="0079379A"/>
    <w:rsid w:val="00794953"/>
    <w:rsid w:val="00795F4F"/>
    <w:rsid w:val="007A1F2F"/>
    <w:rsid w:val="007A2A5C"/>
    <w:rsid w:val="007A5150"/>
    <w:rsid w:val="007A5373"/>
    <w:rsid w:val="007A789F"/>
    <w:rsid w:val="007B6FBA"/>
    <w:rsid w:val="007B75BC"/>
    <w:rsid w:val="007C0BD6"/>
    <w:rsid w:val="007C3806"/>
    <w:rsid w:val="007C5BB7"/>
    <w:rsid w:val="007C7ABF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5CA9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A20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7A3"/>
    <w:rsid w:val="00886B60"/>
    <w:rsid w:val="00887889"/>
    <w:rsid w:val="008920FF"/>
    <w:rsid w:val="008926E8"/>
    <w:rsid w:val="00894F19"/>
    <w:rsid w:val="00896A10"/>
    <w:rsid w:val="008971B5"/>
    <w:rsid w:val="008A1777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286E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0F52"/>
    <w:rsid w:val="008F2E83"/>
    <w:rsid w:val="008F612A"/>
    <w:rsid w:val="0090293D"/>
    <w:rsid w:val="009034DE"/>
    <w:rsid w:val="00905396"/>
    <w:rsid w:val="0090605D"/>
    <w:rsid w:val="00906419"/>
    <w:rsid w:val="00911BD6"/>
    <w:rsid w:val="00912889"/>
    <w:rsid w:val="00913A42"/>
    <w:rsid w:val="00914167"/>
    <w:rsid w:val="009143DB"/>
    <w:rsid w:val="00915065"/>
    <w:rsid w:val="009156A3"/>
    <w:rsid w:val="00917CE5"/>
    <w:rsid w:val="009217C0"/>
    <w:rsid w:val="009232DA"/>
    <w:rsid w:val="00925241"/>
    <w:rsid w:val="00925CEC"/>
    <w:rsid w:val="00926A3F"/>
    <w:rsid w:val="0092794E"/>
    <w:rsid w:val="00930D30"/>
    <w:rsid w:val="009332A2"/>
    <w:rsid w:val="00935291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A7D92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4558"/>
    <w:rsid w:val="009F501D"/>
    <w:rsid w:val="00A035EB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185"/>
    <w:rsid w:val="00A35CC1"/>
    <w:rsid w:val="00A37E70"/>
    <w:rsid w:val="00A437E1"/>
    <w:rsid w:val="00A4685E"/>
    <w:rsid w:val="00A46EDC"/>
    <w:rsid w:val="00A50CD4"/>
    <w:rsid w:val="00A51191"/>
    <w:rsid w:val="00A55FF9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025A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97975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0F41"/>
    <w:rsid w:val="00AC31B5"/>
    <w:rsid w:val="00AC4EA1"/>
    <w:rsid w:val="00AC4FC4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1B9F"/>
    <w:rsid w:val="00B024C2"/>
    <w:rsid w:val="00B07700"/>
    <w:rsid w:val="00B13921"/>
    <w:rsid w:val="00B1528C"/>
    <w:rsid w:val="00B15E37"/>
    <w:rsid w:val="00B16ACD"/>
    <w:rsid w:val="00B17D40"/>
    <w:rsid w:val="00B21487"/>
    <w:rsid w:val="00B232D1"/>
    <w:rsid w:val="00B24DB5"/>
    <w:rsid w:val="00B273A9"/>
    <w:rsid w:val="00B31E4A"/>
    <w:rsid w:val="00B31F9E"/>
    <w:rsid w:val="00B3268F"/>
    <w:rsid w:val="00B32C2C"/>
    <w:rsid w:val="00B33A1A"/>
    <w:rsid w:val="00B33E6C"/>
    <w:rsid w:val="00B34A76"/>
    <w:rsid w:val="00B371CC"/>
    <w:rsid w:val="00B41CD9"/>
    <w:rsid w:val="00B427E6"/>
    <w:rsid w:val="00B428A6"/>
    <w:rsid w:val="00B43E1F"/>
    <w:rsid w:val="00B45FBC"/>
    <w:rsid w:val="00B51A7D"/>
    <w:rsid w:val="00B51F6A"/>
    <w:rsid w:val="00B535C2"/>
    <w:rsid w:val="00B546EF"/>
    <w:rsid w:val="00B55544"/>
    <w:rsid w:val="00B56B4E"/>
    <w:rsid w:val="00B642FC"/>
    <w:rsid w:val="00B64D26"/>
    <w:rsid w:val="00B64FBB"/>
    <w:rsid w:val="00B70E22"/>
    <w:rsid w:val="00B774CB"/>
    <w:rsid w:val="00B80402"/>
    <w:rsid w:val="00B80B9A"/>
    <w:rsid w:val="00B826EC"/>
    <w:rsid w:val="00B830B7"/>
    <w:rsid w:val="00B848EA"/>
    <w:rsid w:val="00B84B2B"/>
    <w:rsid w:val="00B85809"/>
    <w:rsid w:val="00B90500"/>
    <w:rsid w:val="00B91371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21EE"/>
    <w:rsid w:val="00BC4BC6"/>
    <w:rsid w:val="00BC52FD"/>
    <w:rsid w:val="00BC6E62"/>
    <w:rsid w:val="00BC7443"/>
    <w:rsid w:val="00BD0648"/>
    <w:rsid w:val="00BD1040"/>
    <w:rsid w:val="00BD34AA"/>
    <w:rsid w:val="00BD4E7D"/>
    <w:rsid w:val="00BE0C44"/>
    <w:rsid w:val="00BE1B8B"/>
    <w:rsid w:val="00BE2A18"/>
    <w:rsid w:val="00BE2C01"/>
    <w:rsid w:val="00BE41EC"/>
    <w:rsid w:val="00BE56FB"/>
    <w:rsid w:val="00BF22BF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2905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6F20"/>
    <w:rsid w:val="00CB18D0"/>
    <w:rsid w:val="00CB1C8A"/>
    <w:rsid w:val="00CB24F5"/>
    <w:rsid w:val="00CB2663"/>
    <w:rsid w:val="00CB3BBE"/>
    <w:rsid w:val="00CB4F7A"/>
    <w:rsid w:val="00CB59E9"/>
    <w:rsid w:val="00CC0D6A"/>
    <w:rsid w:val="00CC0FBA"/>
    <w:rsid w:val="00CC3831"/>
    <w:rsid w:val="00CC3E3D"/>
    <w:rsid w:val="00CC519B"/>
    <w:rsid w:val="00CD12C1"/>
    <w:rsid w:val="00CD1464"/>
    <w:rsid w:val="00CD214E"/>
    <w:rsid w:val="00CD46FA"/>
    <w:rsid w:val="00CD5973"/>
    <w:rsid w:val="00CD5C1F"/>
    <w:rsid w:val="00CE31A6"/>
    <w:rsid w:val="00CF09AA"/>
    <w:rsid w:val="00CF4813"/>
    <w:rsid w:val="00CF5233"/>
    <w:rsid w:val="00D029B8"/>
    <w:rsid w:val="00D02F60"/>
    <w:rsid w:val="00D0464E"/>
    <w:rsid w:val="00D04A96"/>
    <w:rsid w:val="00D055ED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085D"/>
    <w:rsid w:val="00D32721"/>
    <w:rsid w:val="00D328DC"/>
    <w:rsid w:val="00D33387"/>
    <w:rsid w:val="00D402FB"/>
    <w:rsid w:val="00D47D7A"/>
    <w:rsid w:val="00D50ABD"/>
    <w:rsid w:val="00D55290"/>
    <w:rsid w:val="00D57791"/>
    <w:rsid w:val="00D57922"/>
    <w:rsid w:val="00D6046A"/>
    <w:rsid w:val="00D62870"/>
    <w:rsid w:val="00D655D9"/>
    <w:rsid w:val="00D65872"/>
    <w:rsid w:val="00D67087"/>
    <w:rsid w:val="00D676F3"/>
    <w:rsid w:val="00D70EF5"/>
    <w:rsid w:val="00D71024"/>
    <w:rsid w:val="00D714D0"/>
    <w:rsid w:val="00D71A25"/>
    <w:rsid w:val="00D71FCF"/>
    <w:rsid w:val="00D72A54"/>
    <w:rsid w:val="00D72CC1"/>
    <w:rsid w:val="00D737CB"/>
    <w:rsid w:val="00D76EC9"/>
    <w:rsid w:val="00D80E7D"/>
    <w:rsid w:val="00D81397"/>
    <w:rsid w:val="00D848B9"/>
    <w:rsid w:val="00D90321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B6755"/>
    <w:rsid w:val="00DC1103"/>
    <w:rsid w:val="00DC1C6B"/>
    <w:rsid w:val="00DC2C2E"/>
    <w:rsid w:val="00DC3A8F"/>
    <w:rsid w:val="00DC4AF0"/>
    <w:rsid w:val="00DC7886"/>
    <w:rsid w:val="00DC7B40"/>
    <w:rsid w:val="00DD0CF2"/>
    <w:rsid w:val="00DD24EC"/>
    <w:rsid w:val="00DE067D"/>
    <w:rsid w:val="00DE0967"/>
    <w:rsid w:val="00DE1554"/>
    <w:rsid w:val="00DE2901"/>
    <w:rsid w:val="00DE590F"/>
    <w:rsid w:val="00DE7DC1"/>
    <w:rsid w:val="00DF205A"/>
    <w:rsid w:val="00DF3F7E"/>
    <w:rsid w:val="00DF7648"/>
    <w:rsid w:val="00E00E29"/>
    <w:rsid w:val="00E02BAB"/>
    <w:rsid w:val="00E04CEB"/>
    <w:rsid w:val="00E060BC"/>
    <w:rsid w:val="00E10B32"/>
    <w:rsid w:val="00E1132B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0236"/>
    <w:rsid w:val="00E506AE"/>
    <w:rsid w:val="00E51E17"/>
    <w:rsid w:val="00E52DAB"/>
    <w:rsid w:val="00E539B0"/>
    <w:rsid w:val="00E55994"/>
    <w:rsid w:val="00E60606"/>
    <w:rsid w:val="00E60C66"/>
    <w:rsid w:val="00E6164D"/>
    <w:rsid w:val="00E618C9"/>
    <w:rsid w:val="00E61B75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08F4"/>
    <w:rsid w:val="00E83ADD"/>
    <w:rsid w:val="00E84F38"/>
    <w:rsid w:val="00E85623"/>
    <w:rsid w:val="00E85A12"/>
    <w:rsid w:val="00E87441"/>
    <w:rsid w:val="00E91FAE"/>
    <w:rsid w:val="00E940BC"/>
    <w:rsid w:val="00E96E3F"/>
    <w:rsid w:val="00E97069"/>
    <w:rsid w:val="00EA1296"/>
    <w:rsid w:val="00EA270C"/>
    <w:rsid w:val="00EA4974"/>
    <w:rsid w:val="00EA532E"/>
    <w:rsid w:val="00EB06D9"/>
    <w:rsid w:val="00EB192B"/>
    <w:rsid w:val="00EB19ED"/>
    <w:rsid w:val="00EB1CAB"/>
    <w:rsid w:val="00EB28F0"/>
    <w:rsid w:val="00EB393E"/>
    <w:rsid w:val="00EC0F5A"/>
    <w:rsid w:val="00EC4265"/>
    <w:rsid w:val="00EC4CEB"/>
    <w:rsid w:val="00EC659E"/>
    <w:rsid w:val="00EC7F64"/>
    <w:rsid w:val="00ED2072"/>
    <w:rsid w:val="00ED2AE0"/>
    <w:rsid w:val="00ED5553"/>
    <w:rsid w:val="00ED5E36"/>
    <w:rsid w:val="00ED6961"/>
    <w:rsid w:val="00EE6F99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3A53"/>
    <w:rsid w:val="00F55BA8"/>
    <w:rsid w:val="00F55DB1"/>
    <w:rsid w:val="00F56ACA"/>
    <w:rsid w:val="00F600FE"/>
    <w:rsid w:val="00F62E4D"/>
    <w:rsid w:val="00F640F9"/>
    <w:rsid w:val="00F66B34"/>
    <w:rsid w:val="00F675B9"/>
    <w:rsid w:val="00F711C9"/>
    <w:rsid w:val="00F74C59"/>
    <w:rsid w:val="00F75C3A"/>
    <w:rsid w:val="00F813FC"/>
    <w:rsid w:val="00F82E30"/>
    <w:rsid w:val="00F831CB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95544"/>
    <w:rsid w:val="00FA13C2"/>
    <w:rsid w:val="00FA19AF"/>
    <w:rsid w:val="00FA7F91"/>
    <w:rsid w:val="00FB099F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527D"/>
    <w:rsid w:val="00FF7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1D9D6"/>
  <w15:docId w15:val="{0F60A358-DF78-4B69-A637-7FBCB4FA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3805A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B6755"/>
    <w:pPr>
      <w:suppressAutoHyphens/>
      <w:autoSpaceDE/>
      <w:autoSpaceDN/>
      <w:adjustRightInd/>
      <w:spacing w:after="120" w:line="240" w:lineRule="auto"/>
    </w:pPr>
    <w:rPr>
      <w:rFonts w:eastAsia="Arial Unicode MS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B6755"/>
    <w:rPr>
      <w:rFonts w:ascii="Times New Roman" w:eastAsia="Arial Unicode MS" w:hAnsi="Times New Roman"/>
      <w:szCs w:val="20"/>
    </w:rPr>
  </w:style>
  <w:style w:type="paragraph" w:styleId="Poprawka">
    <w:name w:val="Revision"/>
    <w:hidden/>
    <w:uiPriority w:val="99"/>
    <w:semiHidden/>
    <w:rsid w:val="00795F4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6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2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4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0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5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5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2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1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2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5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6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3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4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4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19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0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3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1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8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20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35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81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6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98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60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39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6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4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3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3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lisowska-krzyza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F2A59A-5E51-42D3-A188-A31808DC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41</TotalTime>
  <Pages>2</Pages>
  <Words>281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29</cp:revision>
  <cp:lastPrinted>2012-04-23T06:39:00Z</cp:lastPrinted>
  <dcterms:created xsi:type="dcterms:W3CDTF">2024-07-22T10:21:00Z</dcterms:created>
  <dcterms:modified xsi:type="dcterms:W3CDTF">2025-08-07T10:28:00Z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